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Origin of Capitalist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2022-11-13</w:t>
      </w:r>
    </w:p>
    <w:p>
      <w:pPr/>
    </w:p>
    <w:p>
      <w:r/>
      <w:r>
        <w:br/>
      </w:r>
      <w:r>
        <w:br/>
      </w:r>
      <w:r>
        <w:br/>
      </w:r>
      <w:r/>
    </w:p>
    <w:p>
      <w:r>
        <w:t>The contradiction between socialized production and capitalistic appropriation manifested itself as the antagonism of proletariat and bourgeoisie.</w:t>
      </w:r>
    </w:p>
    <w:p>
      <w:r/>
    </w:p>
    <w:p>
      <w:r>
        <w:rPr>
          <w:b/>
        </w:rPr>
        <w:t>Frederich Engels, “Socialism: Utopian and Scientific”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-origin-of-capitalist-class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