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Engels on Perception and Circumstances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p>
      <w:pPr/>
      <w:r>
        <w:t>2023-03-19</w:t>
      </w:r>
    </w:p>
    <w:p>
      <w:pPr/>
    </w:p>
    <w:p/>
    <w:p>
      <w:r>
        <w:t>"Everything which sets men in motion must go through their minds, but what form it will take in the mind will depend very much upon the circumstances."</w:t>
      </w:r>
    </w:p>
    <w:p>
      <w:r>
        <w:rPr>
          <w:b/>
        </w:rPr>
        <w:t>Friedrich Engels, "Ludwig Feuerbach"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us.politsturm.com/engels-on-perception-and-circumstanc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