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Overproduction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2020-12-10</w:t>
      </w:r>
    </w:p>
    <w:p>
      <w:pPr/>
      <w:r>
        <w:t>1 min read</w:t>
      </w:r>
    </w:p>
    <w:p>
      <w:r/>
      <w:r>
        <w:br/>
      </w:r>
      <w:r>
        <w:br/>
      </w:r>
      <w:r>
        <w:br/>
      </w:r>
      <w:r/>
    </w:p>
    <w:p>
      <w:r>
        <w:t>Overproduction and mass misery, each the cause of the other — that is the absurd contradiction which is its outcome, and which of necessity calls for the liberation of the productive forces by means of a change in the mode of production.</w:t>
      </w:r>
      <w:r/>
    </w:p>
    <w:p>
      <w:r>
        <w:t>In modern history it is, therefore, proved that all political struggles are class struggles, and all class struggles for emancipation, despite their necessarily political form — for every class struggle is a political struggle — turn ultimately on the question of economic emancipation.</w:t>
      </w:r>
    </w:p>
    <w:p>
      <w:r>
        <w:t>F.Engels. Ludwig Feuerbach and the End of Classical German Philosophy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ngels-on-overprodu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