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Worker's Condition Under Free Competition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2024-12-05</w:t>
      </w:r>
    </w:p>
    <w:p>
      <w:pPr/>
    </w:p>
    <w:p/>
    <w:p>
      <w:r>
        <w:t>“The working-man has only disadvantages to await from the complete freedom of competition.”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