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Connolly on Capitalists' Greed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2022-07-19</w:t>
      </w:r>
    </w:p>
    <w:p>
      <w:pPr/>
    </w:p>
    <w:p>
      <w:r/>
      <w:r>
        <w:br/>
      </w:r>
      <w:r>
        <w:br/>
      </w:r>
      <w:r>
        <w:br/>
      </w:r>
      <w:r/>
    </w:p>
    <w:p>
      <w:r>
        <w:t>When the capitalists kill us so rapidly for the sake of a few pence extra profit it would be suicidal to expect that they would hesitate to slaughter us wholesale when their very existence as parasites was at stake.</w:t>
      </w:r>
    </w:p>
    <w:p>
      <w:r/>
    </w:p>
    <w:p>
      <w:r>
        <w:rPr>
          <w:b/>
        </w:rPr>
        <w:t>James Connolly, “The Firebrand or the Oive Leaf”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connolly-on-capitalists-gre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